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2" w:rsidRDefault="00F97702" w:rsidP="0009433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ORGANISATION </w:t>
      </w:r>
      <w:r w:rsidR="00DF1D1A">
        <w:rPr>
          <w:b/>
          <w:sz w:val="32"/>
          <w:szCs w:val="32"/>
          <w:u w:val="single"/>
        </w:rPr>
        <w:t>DES COMMISSIONS DU GTR</w:t>
      </w:r>
      <w:r w:rsidR="001E03A1">
        <w:rPr>
          <w:b/>
          <w:sz w:val="32"/>
          <w:szCs w:val="32"/>
          <w:u w:val="single"/>
        </w:rPr>
        <w:t xml:space="preserve"> </w:t>
      </w:r>
    </w:p>
    <w:p w:rsidR="00E00AA1" w:rsidRPr="00E00AA1" w:rsidRDefault="00E00AA1" w:rsidP="0009433C">
      <w:pPr>
        <w:jc w:val="center"/>
        <w:rPr>
          <w:b/>
          <w:sz w:val="20"/>
          <w:szCs w:val="20"/>
          <w:u w:val="single"/>
        </w:rPr>
      </w:pPr>
    </w:p>
    <w:p w:rsidR="00DF1D1A" w:rsidRPr="00DF1D1A" w:rsidRDefault="00DF1D1A" w:rsidP="00DF1D1A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ITC Avant Garde Std Md" w:hAnsi="ITC Avant Garde Std Md" w:cs="ITC Avant Garde Std Md"/>
          <w:b/>
          <w:sz w:val="24"/>
          <w:szCs w:val="20"/>
          <w:u w:val="single"/>
        </w:rPr>
      </w:pPr>
      <w:r w:rsidRPr="00DF1D1A">
        <w:rPr>
          <w:rFonts w:ascii="ITC Avant Garde Std Md" w:hAnsi="ITC Avant Garde Std Md" w:cs="ITC Avant Garde Std Md"/>
          <w:b/>
          <w:sz w:val="24"/>
          <w:szCs w:val="20"/>
          <w:u w:val="single"/>
        </w:rPr>
        <w:t>La commissio</w:t>
      </w:r>
      <w:r>
        <w:rPr>
          <w:rFonts w:ascii="ITC Avant Garde Std Md" w:hAnsi="ITC Avant Garde Std Md" w:cs="ITC Avant Garde Std Md"/>
          <w:b/>
          <w:sz w:val="24"/>
          <w:szCs w:val="20"/>
          <w:u w:val="single"/>
        </w:rPr>
        <w:t xml:space="preserve">n Gouvernance des technologies </w:t>
      </w:r>
      <w:r w:rsidRPr="00DF1D1A">
        <w:rPr>
          <w:rFonts w:ascii="ITC Avant Garde Std Md" w:hAnsi="ITC Avant Garde Std Md" w:cs="ITC Avant Garde Std Md"/>
          <w:b/>
          <w:sz w:val="24"/>
          <w:szCs w:val="20"/>
          <w:u w:val="single"/>
        </w:rPr>
        <w:t>de l’information</w:t>
      </w:r>
    </w:p>
    <w:p w:rsidR="00DF1D1A" w:rsidRPr="00D47F23" w:rsidRDefault="00DF1D1A" w:rsidP="00DF1D1A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Cette commission est chargée de :</w:t>
      </w:r>
    </w:p>
    <w:p w:rsidR="00DF1D1A" w:rsidRPr="00D47F23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proposer des</w:t>
      </w:r>
      <w:r w:rsidRPr="00D47F23">
        <w:rPr>
          <w:rFonts w:ascii="ITC Avant Garde Std Md" w:hAnsi="ITC Avant Garde Std Md" w:cs="ITC Avant Garde Std Md"/>
          <w:sz w:val="24"/>
          <w:szCs w:val="20"/>
        </w:rPr>
        <w:t xml:space="preserve"> référentiels de bonnes pratiques aux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F1D1A" w:rsidRPr="00D47F23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proposer une meilleure pratique pour la gestion financière des DSI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F1D1A" w:rsidRPr="00D47F23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définir les stratégies pour un meilleur alignement des DSI sur la stratégie de la DGD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F1D1A" w:rsidRPr="00D47F23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proposer des organisations pour un fonctionnement optimal des DSI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F1D1A" w:rsidRPr="00D47F23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développer une politique de promotion des TIC dans l’ensemble des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F1D1A" w:rsidRPr="00D47F23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définir une politique de formation en vue du renforcement des capacités en informatique dans les administrations douanières de la Région AOC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F1D1A" w:rsidRPr="005E16CD" w:rsidRDefault="00DF1D1A" w:rsidP="00DF1D1A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développer la r</w:t>
      </w:r>
      <w:r w:rsidRPr="00D47F23">
        <w:rPr>
          <w:rFonts w:ascii="ITC Avant Garde Std Md" w:hAnsi="ITC Avant Garde Std Md" w:cs="ITC Avant Garde Std Md"/>
          <w:sz w:val="24"/>
          <w:szCs w:val="20"/>
        </w:rPr>
        <w:t>echerche et l’innovation technologique</w:t>
      </w:r>
      <w:r>
        <w:rPr>
          <w:rFonts w:ascii="ITC Avant Garde Std Md" w:hAnsi="ITC Avant Garde Std Md" w:cs="ITC Avant Garde Std Md"/>
          <w:sz w:val="24"/>
          <w:szCs w:val="20"/>
        </w:rPr>
        <w:t>.</w:t>
      </w:r>
    </w:p>
    <w:p w:rsidR="00DF1D1A" w:rsidRPr="00DF1D1A" w:rsidRDefault="00DF1D1A" w:rsidP="00D0232B">
      <w:pPr>
        <w:spacing w:after="120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 xml:space="preserve">Elle est </w:t>
      </w:r>
      <w:r>
        <w:rPr>
          <w:rFonts w:ascii="ITC Avant Garde Std Md" w:hAnsi="ITC Avant Garde Std Md" w:cs="ITC Avant Garde Std Md"/>
          <w:sz w:val="24"/>
          <w:szCs w:val="20"/>
        </w:rPr>
        <w:t>constituée des pays suivants :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Burkina Faso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Sénégal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Guinée Conakry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Guinée Bissau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Sao-Tomé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Gambie</w:t>
      </w:r>
    </w:p>
    <w:p w:rsidR="00EC106E" w:rsidRPr="00DF1D1A" w:rsidRDefault="00EC106E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Congo Kinshasa</w:t>
      </w:r>
    </w:p>
    <w:p w:rsidR="00AE7F14" w:rsidRPr="00DF1D1A" w:rsidRDefault="00AE7F14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Cap Vert</w:t>
      </w:r>
    </w:p>
    <w:p w:rsidR="004D4DAD" w:rsidRDefault="004D4DAD" w:rsidP="00817E9D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DF1D1A">
        <w:rPr>
          <w:rFonts w:ascii="ITC Avant Garde Std Md" w:hAnsi="ITC Avant Garde Std Md" w:cs="ITC Avant Garde Std Md"/>
          <w:sz w:val="24"/>
          <w:szCs w:val="20"/>
        </w:rPr>
        <w:t>Côte d’Ivoire</w:t>
      </w:r>
    </w:p>
    <w:p w:rsidR="00DF1D1A" w:rsidRDefault="00DF1D1A" w:rsidP="00DF1D1A">
      <w:pPr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 Sénégal assure la coordination de cette commission</w:t>
      </w:r>
    </w:p>
    <w:p w:rsidR="006849FD" w:rsidRDefault="006849FD" w:rsidP="00DF1D1A">
      <w:pPr>
        <w:rPr>
          <w:rFonts w:ascii="ITC Avant Garde Std Md" w:hAnsi="ITC Avant Garde Std Md" w:cs="ITC Avant Garde Std Md"/>
          <w:sz w:val="24"/>
          <w:szCs w:val="20"/>
        </w:rPr>
      </w:pPr>
    </w:p>
    <w:p w:rsidR="00BE0343" w:rsidRDefault="006849FD" w:rsidP="006849F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6849FD">
        <w:rPr>
          <w:rFonts w:ascii="ITC Avant Garde Std Md" w:hAnsi="ITC Avant Garde Std Md" w:cs="ITC Avant Garde Std Md"/>
          <w:b/>
          <w:sz w:val="24"/>
          <w:szCs w:val="20"/>
          <w:u w:val="single"/>
        </w:rPr>
        <w:t>La commission développement de solutions informatiques au sein des administrations douanières</w:t>
      </w:r>
      <w:r w:rsidRPr="006849FD">
        <w:rPr>
          <w:rFonts w:ascii="ITC Avant Garde Std Md" w:hAnsi="ITC Avant Garde Std Md" w:cs="ITC Avant Garde Std Md"/>
          <w:sz w:val="24"/>
          <w:szCs w:val="20"/>
        </w:rPr>
        <w:t xml:space="preserve"> </w:t>
      </w:r>
    </w:p>
    <w:p w:rsidR="006849FD" w:rsidRPr="006849FD" w:rsidRDefault="00E5093C" w:rsidP="00BE0343">
      <w:pPr>
        <w:pStyle w:val="Paragraphedeliste"/>
        <w:spacing w:line="360" w:lineRule="auto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charges de cette commission sont :</w:t>
      </w:r>
    </w:p>
    <w:p w:rsidR="006849FD" w:rsidRPr="00D47F23" w:rsidRDefault="006849FD" w:rsidP="006849FD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Accroître l’automatisation des procédures et optimiser les systèmes de dédouanement (exemple : guichet unique, paiement électronique, etc.)</w:t>
      </w:r>
    </w:p>
    <w:p w:rsidR="006849FD" w:rsidRPr="00D47F23" w:rsidRDefault="006849FD" w:rsidP="006849FD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Développer l’informatisation des services douaniers</w:t>
      </w:r>
    </w:p>
    <w:p w:rsidR="006849FD" w:rsidRPr="005E16CD" w:rsidRDefault="006849FD" w:rsidP="006849FD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Améliorer la disponibilité du système d’information et son accessibilité</w:t>
      </w:r>
    </w:p>
    <w:p w:rsidR="006849FD" w:rsidRPr="00DF1D1A" w:rsidRDefault="006849FD" w:rsidP="00DF1D1A">
      <w:pPr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lastRenderedPageBreak/>
        <w:t>Les pays qui composent cette commission sont :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Mali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Niger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Cameroun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Sierra Leone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Liberia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Nigeria</w:t>
      </w:r>
    </w:p>
    <w:p w:rsidR="00817E9D" w:rsidRPr="00EE0DA3" w:rsidRDefault="00817E9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 xml:space="preserve">Centrafrique </w:t>
      </w:r>
    </w:p>
    <w:p w:rsidR="004D4DAD" w:rsidRPr="00EE0DA3" w:rsidRDefault="004D4DAD" w:rsidP="00EE0DA3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E0DA3">
        <w:rPr>
          <w:rFonts w:ascii="ITC Avant Garde Std Md" w:hAnsi="ITC Avant Garde Std Md" w:cs="ITC Avant Garde Std Md"/>
          <w:sz w:val="24"/>
          <w:szCs w:val="20"/>
        </w:rPr>
        <w:t>Côte d’Ivoire</w:t>
      </w:r>
    </w:p>
    <w:p w:rsidR="006849FD" w:rsidRDefault="006849FD" w:rsidP="006849FD">
      <w:pPr>
        <w:pStyle w:val="Paragraphedeliste"/>
        <w:spacing w:after="0"/>
        <w:ind w:left="1786"/>
      </w:pPr>
    </w:p>
    <w:p w:rsidR="00E053CC" w:rsidRDefault="006849FD" w:rsidP="006849FD">
      <w:pPr>
        <w:rPr>
          <w:rFonts w:ascii="ITC Avant Garde Std Md" w:hAnsi="ITC Avant Garde Std Md" w:cs="ITC Avant Garde Std Md"/>
          <w:sz w:val="24"/>
          <w:szCs w:val="20"/>
        </w:rPr>
      </w:pPr>
      <w:r w:rsidRPr="006849FD">
        <w:rPr>
          <w:rFonts w:ascii="ITC Avant Garde Std Md" w:hAnsi="ITC Avant Garde Std Md" w:cs="ITC Avant Garde Std Md"/>
          <w:sz w:val="24"/>
          <w:szCs w:val="20"/>
        </w:rPr>
        <w:t xml:space="preserve">Le </w:t>
      </w:r>
      <w:r>
        <w:rPr>
          <w:rFonts w:ascii="ITC Avant Garde Std Md" w:hAnsi="ITC Avant Garde Std Md" w:cs="ITC Avant Garde Std Md"/>
          <w:sz w:val="24"/>
          <w:szCs w:val="20"/>
        </w:rPr>
        <w:t>Cameroun est responsable</w:t>
      </w:r>
      <w:r w:rsidRPr="006849FD">
        <w:rPr>
          <w:rFonts w:ascii="ITC Avant Garde Std Md" w:hAnsi="ITC Avant Garde Std Md" w:cs="ITC Avant Garde Std Md"/>
          <w:sz w:val="24"/>
          <w:szCs w:val="20"/>
        </w:rPr>
        <w:t xml:space="preserve"> de cette commission</w:t>
      </w:r>
    </w:p>
    <w:p w:rsidR="00E053CC" w:rsidRPr="006849FD" w:rsidRDefault="00E053CC" w:rsidP="006849FD">
      <w:pPr>
        <w:rPr>
          <w:rFonts w:ascii="ITC Avant Garde Std Md" w:hAnsi="ITC Avant Garde Std Md" w:cs="ITC Avant Garde Std Md"/>
          <w:sz w:val="24"/>
          <w:szCs w:val="20"/>
        </w:rPr>
      </w:pPr>
    </w:p>
    <w:p w:rsidR="004F470B" w:rsidRDefault="004F470B" w:rsidP="004F470B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4F470B">
        <w:rPr>
          <w:rFonts w:ascii="ITC Avant Garde Std Md" w:hAnsi="ITC Avant Garde Std Md" w:cs="ITC Avant Garde Std Md"/>
          <w:b/>
          <w:sz w:val="24"/>
          <w:szCs w:val="20"/>
          <w:u w:val="single"/>
        </w:rPr>
        <w:t>Développement des systèmes de collaboration entre administrations douanières</w:t>
      </w:r>
      <w:r w:rsidRPr="004F470B">
        <w:rPr>
          <w:rFonts w:ascii="ITC Avant Garde Std Md" w:hAnsi="ITC Avant Garde Std Md" w:cs="ITC Avant Garde Std Md"/>
          <w:sz w:val="24"/>
          <w:szCs w:val="20"/>
        </w:rPr>
        <w:t xml:space="preserve"> </w:t>
      </w:r>
    </w:p>
    <w:p w:rsidR="004F470B" w:rsidRPr="004F470B" w:rsidRDefault="004F470B" w:rsidP="00BE0343">
      <w:pPr>
        <w:pStyle w:val="Paragraphedeliste"/>
        <w:spacing w:after="0" w:line="360" w:lineRule="auto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Cette commission est </w:t>
      </w:r>
      <w:r w:rsidRPr="004F470B">
        <w:rPr>
          <w:rFonts w:ascii="ITC Avant Garde Std Md" w:hAnsi="ITC Avant Garde Std Md" w:cs="ITC Avant Garde Std Md"/>
          <w:sz w:val="24"/>
          <w:szCs w:val="20"/>
        </w:rPr>
        <w:t>chargée de :</w:t>
      </w:r>
    </w:p>
    <w:p w:rsidR="004F470B" w:rsidRPr="00D47F23" w:rsidRDefault="004F470B" w:rsidP="004F470B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</w:t>
      </w:r>
      <w:r w:rsidRPr="00D47F23">
        <w:rPr>
          <w:rFonts w:ascii="ITC Avant Garde Std Md" w:hAnsi="ITC Avant Garde Std Md" w:cs="ITC Avant Garde Std Md"/>
          <w:sz w:val="24"/>
          <w:szCs w:val="20"/>
        </w:rPr>
        <w:t>évelopper les échanges de données entre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4F470B" w:rsidRPr="00D47F23" w:rsidRDefault="004F470B" w:rsidP="004F470B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Interconnecter les systèmes informatiques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4F470B" w:rsidRDefault="004F470B" w:rsidP="004F470B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Favoriser la collaboration entre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>.</w:t>
      </w:r>
    </w:p>
    <w:p w:rsidR="00817E9D" w:rsidRPr="00BE0343" w:rsidRDefault="00BE0343" w:rsidP="00E5093C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pays membres de la commission sont :</w:t>
      </w:r>
    </w:p>
    <w:p w:rsidR="00817E9D" w:rsidRPr="00E5093C" w:rsidRDefault="00817E9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Gabon</w:t>
      </w:r>
    </w:p>
    <w:p w:rsidR="00817E9D" w:rsidRPr="00E5093C" w:rsidRDefault="00817E9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Congo Brazzaville</w:t>
      </w:r>
    </w:p>
    <w:p w:rsidR="00817E9D" w:rsidRPr="00E5093C" w:rsidRDefault="00817E9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Ghana</w:t>
      </w:r>
    </w:p>
    <w:p w:rsidR="00817E9D" w:rsidRPr="00E5093C" w:rsidRDefault="00817E9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Benin</w:t>
      </w:r>
    </w:p>
    <w:p w:rsidR="00817E9D" w:rsidRPr="00E5093C" w:rsidRDefault="00817E9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Mauritanie</w:t>
      </w:r>
    </w:p>
    <w:p w:rsidR="00817E9D" w:rsidRPr="00E5093C" w:rsidRDefault="00817E9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Tchad</w:t>
      </w:r>
    </w:p>
    <w:p w:rsidR="00FC7728" w:rsidRPr="00E5093C" w:rsidRDefault="001A1453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Togo</w:t>
      </w:r>
    </w:p>
    <w:p w:rsidR="00E5093C" w:rsidRPr="00E5093C" w:rsidRDefault="004D4DAD" w:rsidP="00E5093C">
      <w:pPr>
        <w:pStyle w:val="Paragraphedeliste"/>
        <w:numPr>
          <w:ilvl w:val="1"/>
          <w:numId w:val="4"/>
        </w:numPr>
        <w:ind w:left="1788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Côte d’Ivoire</w:t>
      </w:r>
    </w:p>
    <w:p w:rsidR="00F97702" w:rsidRDefault="00E5093C" w:rsidP="00E5093C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5093C">
        <w:rPr>
          <w:rFonts w:ascii="ITC Avant Garde Std Md" w:hAnsi="ITC Avant Garde Std Md" w:cs="ITC Avant Garde Std Md"/>
          <w:sz w:val="24"/>
          <w:szCs w:val="20"/>
        </w:rPr>
        <w:t>Le TOGO assure la coordination de la commission</w:t>
      </w:r>
    </w:p>
    <w:p w:rsidR="00E57667" w:rsidRDefault="00E57667">
      <w:pPr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br w:type="page"/>
      </w:r>
    </w:p>
    <w:p w:rsidR="00265677" w:rsidRPr="005B6AFA" w:rsidRDefault="00265677" w:rsidP="005B6AFA">
      <w:pPr>
        <w:jc w:val="center"/>
        <w:rPr>
          <w:b/>
          <w:sz w:val="32"/>
          <w:szCs w:val="32"/>
          <w:u w:val="single"/>
        </w:rPr>
      </w:pPr>
      <w:r w:rsidRPr="005B6AFA">
        <w:rPr>
          <w:b/>
          <w:sz w:val="32"/>
          <w:szCs w:val="32"/>
          <w:u w:val="single"/>
        </w:rPr>
        <w:lastRenderedPageBreak/>
        <w:t xml:space="preserve">PROJET D’ORGANISATION DES ACTIONS DU GTR </w:t>
      </w:r>
      <w:proofErr w:type="gramStart"/>
      <w:r w:rsidRPr="005B6AFA">
        <w:rPr>
          <w:b/>
          <w:sz w:val="32"/>
          <w:szCs w:val="32"/>
          <w:u w:val="single"/>
        </w:rPr>
        <w:t>JUSQU’A</w:t>
      </w:r>
      <w:proofErr w:type="gramEnd"/>
      <w:r w:rsidRPr="005B6AFA">
        <w:rPr>
          <w:b/>
          <w:sz w:val="32"/>
          <w:szCs w:val="32"/>
          <w:u w:val="single"/>
        </w:rPr>
        <w:t xml:space="preserve"> LA REUNION DES COMMISSIONS</w:t>
      </w:r>
    </w:p>
    <w:p w:rsidR="005B6AFA" w:rsidRDefault="005B6AFA" w:rsidP="00E5093C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354A16" w:rsidRDefault="00354A16" w:rsidP="00E5093C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5B6AFA" w:rsidRDefault="001A7DF4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1A7DF4">
        <w:rPr>
          <w:rFonts w:ascii="ITC Avant Garde Std Md" w:hAnsi="ITC Avant Garde Std Md" w:cs="ITC Avant Garde Std Md"/>
          <w:sz w:val="24"/>
          <w:szCs w:val="20"/>
        </w:rPr>
        <w:t>Réunion de validation</w:t>
      </w:r>
      <w:r>
        <w:rPr>
          <w:rFonts w:ascii="ITC Avant Garde Std Md" w:hAnsi="ITC Avant Garde Std Md" w:cs="ITC Avant Garde Std Md"/>
          <w:sz w:val="24"/>
          <w:szCs w:val="20"/>
        </w:rPr>
        <w:t xml:space="preserve"> avec le DSI</w:t>
      </w:r>
      <w:r w:rsidRPr="001A7DF4">
        <w:rPr>
          <w:rFonts w:ascii="ITC Avant Garde Std Md" w:hAnsi="ITC Avant Garde Std Md" w:cs="ITC Avant Garde Std Md"/>
          <w:sz w:val="24"/>
          <w:szCs w:val="20"/>
        </w:rPr>
        <w:t xml:space="preserve"> des travaux du comité national</w:t>
      </w:r>
      <w:r>
        <w:rPr>
          <w:rFonts w:ascii="ITC Avant Garde Std Md" w:hAnsi="ITC Avant Garde Std Md" w:cs="ITC Avant Garde Std Md"/>
          <w:sz w:val="24"/>
          <w:szCs w:val="20"/>
        </w:rPr>
        <w:t xml:space="preserve"> (Lundi 05 Décembre 2016)</w:t>
      </w:r>
    </w:p>
    <w:p w:rsidR="009F2DB1" w:rsidRDefault="009F2DB1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Informer les ponts focaux des pays membres de la commission à laquelle le pays appartient (e</w:t>
      </w:r>
      <w:r w:rsidR="00C0216E">
        <w:rPr>
          <w:rFonts w:ascii="ITC Avant Garde Std Md" w:hAnsi="ITC Avant Garde Std Md" w:cs="ITC Avant Garde Std Md"/>
          <w:sz w:val="24"/>
          <w:szCs w:val="20"/>
        </w:rPr>
        <w:t xml:space="preserve">nvoi aux points focaux des pays membres, </w:t>
      </w:r>
      <w:r>
        <w:rPr>
          <w:rFonts w:ascii="ITC Avant Garde Std Md" w:hAnsi="ITC Avant Garde Std Md" w:cs="ITC Avant Garde Std Md"/>
          <w:sz w:val="24"/>
          <w:szCs w:val="20"/>
        </w:rPr>
        <w:t>la répartition des pays par commission et la liste des sujets à débattre par la commission).</w:t>
      </w:r>
    </w:p>
    <w:p w:rsidR="001A7DF4" w:rsidRDefault="00526553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Solliciter la vice-présidence pour porter aux administrations la répartition des pays par commission et la proposition de liste de</w:t>
      </w:r>
      <w:r w:rsidR="004449B9">
        <w:rPr>
          <w:rFonts w:ascii="ITC Avant Garde Std Md" w:hAnsi="ITC Avant Garde Std Md" w:cs="ITC Avant Garde Std Md"/>
          <w:sz w:val="24"/>
          <w:szCs w:val="20"/>
        </w:rPr>
        <w:t>s</w:t>
      </w:r>
      <w:r>
        <w:rPr>
          <w:rFonts w:ascii="ITC Avant Garde Std Md" w:hAnsi="ITC Avant Garde Std Md" w:cs="ITC Avant Garde Std Md"/>
          <w:sz w:val="24"/>
          <w:szCs w:val="20"/>
        </w:rPr>
        <w:t xml:space="preserve"> sujet</w:t>
      </w:r>
      <w:r w:rsidR="004449B9">
        <w:rPr>
          <w:rFonts w:ascii="ITC Avant Garde Std Md" w:hAnsi="ITC Avant Garde Std Md" w:cs="ITC Avant Garde Std Md"/>
          <w:sz w:val="24"/>
          <w:szCs w:val="20"/>
        </w:rPr>
        <w:t>s</w:t>
      </w:r>
      <w:r>
        <w:rPr>
          <w:rFonts w:ascii="ITC Avant Garde Std Md" w:hAnsi="ITC Avant Garde Std Md" w:cs="ITC Avant Garde Std Md"/>
          <w:sz w:val="24"/>
          <w:szCs w:val="20"/>
        </w:rPr>
        <w:t xml:space="preserve"> à débattre.</w:t>
      </w:r>
    </w:p>
    <w:p w:rsidR="00526553" w:rsidRDefault="00526553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Mise en service de trois (3) </w:t>
      </w:r>
      <w:r w:rsidR="008312E4">
        <w:rPr>
          <w:rFonts w:ascii="ITC Avant Garde Std Md" w:hAnsi="ITC Avant Garde Std Md" w:cs="ITC Avant Garde Std Md"/>
          <w:sz w:val="24"/>
          <w:szCs w:val="20"/>
        </w:rPr>
        <w:t>forums</w:t>
      </w:r>
      <w:r>
        <w:rPr>
          <w:rFonts w:ascii="ITC Avant Garde Std Md" w:hAnsi="ITC Avant Garde Std Md" w:cs="ITC Avant Garde Std Md"/>
          <w:sz w:val="24"/>
          <w:szCs w:val="20"/>
        </w:rPr>
        <w:t xml:space="preserve"> de discussion (un (1) forum par commission) sur le site web du BRRC ;</w:t>
      </w:r>
    </w:p>
    <w:p w:rsidR="00526553" w:rsidRDefault="008312E4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Informer et valider avec chaque responsable de commission la méthode de travail des commission</w:t>
      </w:r>
      <w:r w:rsidR="004449B9">
        <w:rPr>
          <w:rFonts w:ascii="ITC Avant Garde Std Md" w:hAnsi="ITC Avant Garde Std Md" w:cs="ITC Avant Garde Std Md"/>
          <w:sz w:val="24"/>
          <w:szCs w:val="20"/>
        </w:rPr>
        <w:t>s.</w:t>
      </w:r>
    </w:p>
    <w:p w:rsidR="00526553" w:rsidRDefault="004449B9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Veiller à l’animation des forums.</w:t>
      </w:r>
    </w:p>
    <w:p w:rsidR="0069575F" w:rsidRPr="001A7DF4" w:rsidRDefault="0069575F" w:rsidP="00354A16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Préparer la prochaine réunion des commissions en janvier-février</w:t>
      </w:r>
    </w:p>
    <w:p w:rsidR="001A7DF4" w:rsidRDefault="001A7DF4" w:rsidP="00E5093C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E57667" w:rsidRDefault="00E57667">
      <w:pPr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br w:type="page"/>
      </w:r>
    </w:p>
    <w:p w:rsidR="00FC2A4C" w:rsidRPr="005B6AFA" w:rsidRDefault="00FC2A4C" w:rsidP="00FC2A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TABLEAU DES SUJETS PAR</w:t>
      </w:r>
      <w:r w:rsidRPr="005B6AFA">
        <w:rPr>
          <w:b/>
          <w:sz w:val="32"/>
          <w:szCs w:val="32"/>
          <w:u w:val="single"/>
        </w:rPr>
        <w:t xml:space="preserve"> COMMISSIONS</w:t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835"/>
        <w:gridCol w:w="3260"/>
        <w:gridCol w:w="3402"/>
      </w:tblGrid>
      <w:tr w:rsidR="006C22D7" w:rsidRPr="00C674EC" w:rsidTr="007E58C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A65" w:rsidRPr="00C674EC" w:rsidRDefault="00C31A65" w:rsidP="00E5093C">
            <w:pPr>
              <w:spacing w:line="360" w:lineRule="auto"/>
              <w:jc w:val="both"/>
              <w:rPr>
                <w:rFonts w:ascii="ITC Avant Garde Std Md" w:hAnsi="ITC Avant Garde Std Md" w:cs="ITC Avant Garde Std Md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31A65" w:rsidRPr="006C22D7" w:rsidRDefault="00C31A65" w:rsidP="006C22D7">
            <w:pPr>
              <w:spacing w:before="120" w:after="120"/>
              <w:rPr>
                <w:rFonts w:ascii="ITC Avant Garde Std Md" w:hAnsi="ITC Avant Garde Std Md" w:cs="ITC Avant Garde Std Md"/>
                <w:b/>
                <w:sz w:val="20"/>
                <w:szCs w:val="20"/>
              </w:rPr>
            </w:pPr>
            <w:r w:rsidRPr="006C22D7">
              <w:rPr>
                <w:rFonts w:ascii="ITC Avant Garde Std Md" w:hAnsi="ITC Avant Garde Std Md" w:cs="ITC Avant Garde Std Md"/>
                <w:b/>
                <w:sz w:val="20"/>
                <w:szCs w:val="20"/>
              </w:rPr>
              <w:t>Commission Gouvernance des technologies de l’information</w:t>
            </w:r>
          </w:p>
        </w:tc>
        <w:tc>
          <w:tcPr>
            <w:tcW w:w="3260" w:type="dxa"/>
          </w:tcPr>
          <w:p w:rsidR="00C31A65" w:rsidRPr="006C22D7" w:rsidRDefault="00C31A65" w:rsidP="006C22D7">
            <w:pPr>
              <w:spacing w:before="120" w:after="120"/>
              <w:rPr>
                <w:rFonts w:ascii="ITC Avant Garde Std Md" w:hAnsi="ITC Avant Garde Std Md" w:cs="ITC Avant Garde Std Md"/>
                <w:b/>
                <w:sz w:val="20"/>
                <w:szCs w:val="20"/>
              </w:rPr>
            </w:pPr>
            <w:r w:rsidRPr="006C22D7">
              <w:rPr>
                <w:rFonts w:ascii="ITC Avant Garde Std Md" w:hAnsi="ITC Avant Garde Std Md" w:cs="ITC Avant Garde Std Md"/>
                <w:b/>
                <w:sz w:val="20"/>
                <w:szCs w:val="20"/>
              </w:rPr>
              <w:t xml:space="preserve">Commission développement de solutions informatiques au sein des administrations douanières </w:t>
            </w:r>
          </w:p>
        </w:tc>
        <w:tc>
          <w:tcPr>
            <w:tcW w:w="3402" w:type="dxa"/>
          </w:tcPr>
          <w:p w:rsidR="00C31A65" w:rsidRPr="006C22D7" w:rsidRDefault="00C31A65" w:rsidP="006C22D7">
            <w:pPr>
              <w:spacing w:before="120" w:after="120"/>
              <w:rPr>
                <w:rFonts w:ascii="ITC Avant Garde Std Md" w:hAnsi="ITC Avant Garde Std Md" w:cs="ITC Avant Garde Std Md"/>
                <w:b/>
                <w:sz w:val="20"/>
                <w:szCs w:val="20"/>
              </w:rPr>
            </w:pPr>
            <w:r w:rsidRPr="006C22D7">
              <w:rPr>
                <w:rFonts w:ascii="ITC Avant Garde Std Md" w:hAnsi="ITC Avant Garde Std Md" w:cs="ITC Avant Garde Std Md"/>
                <w:b/>
                <w:sz w:val="20"/>
                <w:szCs w:val="20"/>
              </w:rPr>
              <w:t>Commission développement des systèmes de collaboration entre administrations douanières</w:t>
            </w:r>
          </w:p>
        </w:tc>
      </w:tr>
      <w:tr w:rsidR="006C22D7" w:rsidRPr="00FF65B2" w:rsidTr="007E58C1">
        <w:tc>
          <w:tcPr>
            <w:tcW w:w="1135" w:type="dxa"/>
            <w:tcBorders>
              <w:top w:val="single" w:sz="4" w:space="0" w:color="auto"/>
            </w:tcBorders>
          </w:tcPr>
          <w:p w:rsidR="00C31A65" w:rsidRPr="007E58C1" w:rsidRDefault="00AD6AD8" w:rsidP="006E2C6E">
            <w:pPr>
              <w:spacing w:before="120" w:line="360" w:lineRule="auto"/>
              <w:rPr>
                <w:rFonts w:ascii="ITC Avant Garde Std Md" w:hAnsi="ITC Avant Garde Std Md" w:cs="ITC Avant Garde Std Md"/>
                <w:b/>
                <w:sz w:val="20"/>
                <w:szCs w:val="20"/>
              </w:rPr>
            </w:pPr>
            <w:r w:rsidRPr="007E58C1">
              <w:rPr>
                <w:rFonts w:ascii="ITC Avant Garde Std Md" w:hAnsi="ITC Avant Garde Std Md" w:cs="ITC Avant Garde Std Md"/>
                <w:b/>
                <w:sz w:val="20"/>
                <w:szCs w:val="20"/>
              </w:rPr>
              <w:t>Sujets de travail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B181E" w:rsidRDefault="005B181E" w:rsidP="006C22D7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Mener une politique de </w:t>
            </w:r>
            <w:r w:rsidR="006C22D7"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communic</w:t>
            </w:r>
            <w:r w:rsidR="006C22D7">
              <w:rPr>
                <w:rFonts w:ascii="ITC Avant Garde Std Md" w:hAnsi="ITC Avant Garde Std Md" w:cs="ITC Avant Garde Std Md"/>
                <w:sz w:val="20"/>
                <w:szCs w:val="20"/>
              </w:rPr>
              <w:t>at</w:t>
            </w:r>
            <w:r w:rsidR="006C22D7"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ion</w:t>
            </w: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 externe pour faire connaître les missions, valeurs et résultats de vos structures informatiques</w:t>
            </w:r>
          </w:p>
          <w:p w:rsidR="00E12276" w:rsidRPr="00E12276" w:rsidRDefault="00E12276" w:rsidP="00E12276">
            <w:pPr>
              <w:pStyle w:val="Paragraphedeliste"/>
              <w:spacing w:before="120"/>
              <w:ind w:left="360"/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5B181E" w:rsidRDefault="005B181E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un Schéma Directeur Informatique</w:t>
            </w:r>
          </w:p>
          <w:p w:rsidR="00E12276" w:rsidRPr="00E12276" w:rsidRDefault="00E12276" w:rsidP="00E12276">
            <w:pPr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E12276" w:rsidRPr="00E12276" w:rsidRDefault="005B181E" w:rsidP="00E12276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et mettre en œuvre un plan d’actions</w:t>
            </w:r>
          </w:p>
          <w:p w:rsidR="00E12276" w:rsidRPr="00E12276" w:rsidRDefault="00E12276" w:rsidP="00E12276">
            <w:pPr>
              <w:pStyle w:val="Paragraphedeliste"/>
              <w:ind w:left="360"/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5B181E" w:rsidRDefault="005B181E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et mettre en œuvre une politique de sécurité informatique</w:t>
            </w:r>
          </w:p>
          <w:p w:rsidR="00E12276" w:rsidRPr="00E12276" w:rsidRDefault="00E12276" w:rsidP="00E12276">
            <w:pPr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7102D9" w:rsidRDefault="007102D9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et mettre en œuvre une politique  de renforcement de capacité  du personnel informaticien</w:t>
            </w:r>
          </w:p>
          <w:p w:rsidR="00E12276" w:rsidRPr="00E12276" w:rsidRDefault="00E12276" w:rsidP="00E12276">
            <w:pPr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7102D9" w:rsidRPr="00FF65B2" w:rsidRDefault="007102D9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et procéder à des enquêtes de satisfaction périodiques auprès des usagers (douaniers et privés)</w:t>
            </w:r>
          </w:p>
          <w:p w:rsidR="00C31A65" w:rsidRPr="00E12276" w:rsidRDefault="00C31A65" w:rsidP="00E12276">
            <w:pPr>
              <w:pStyle w:val="Paragraphedeliste"/>
              <w:ind w:left="360"/>
              <w:rPr>
                <w:rFonts w:ascii="ITC Avant Garde Std Md" w:hAnsi="ITC Avant Garde Std Md" w:cs="ITC Avant Garde Std Md"/>
                <w:sz w:val="20"/>
                <w:szCs w:val="20"/>
              </w:rPr>
            </w:pPr>
          </w:p>
        </w:tc>
        <w:tc>
          <w:tcPr>
            <w:tcW w:w="3260" w:type="dxa"/>
          </w:tcPr>
          <w:p w:rsidR="006E2C6E" w:rsidRPr="006E2C6E" w:rsidRDefault="006E2C6E" w:rsidP="006E2C6E">
            <w:pPr>
              <w:pStyle w:val="Paragraphedeliste"/>
              <w:spacing w:before="120"/>
              <w:ind w:left="360"/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5B181E" w:rsidRDefault="005B181E" w:rsidP="006E2C6E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un site web pour votre administration douanière</w:t>
            </w:r>
          </w:p>
          <w:p w:rsidR="00E12276" w:rsidRPr="00E12276" w:rsidRDefault="00E12276" w:rsidP="00E12276">
            <w:pPr>
              <w:pStyle w:val="Paragraphedeliste"/>
              <w:spacing w:before="120"/>
              <w:ind w:left="360"/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5B181E" w:rsidRDefault="005B181E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Disposer d'outils de suivi de projets et d'activités</w:t>
            </w:r>
          </w:p>
          <w:p w:rsidR="00E12276" w:rsidRPr="00E12276" w:rsidRDefault="00E12276" w:rsidP="00E12276">
            <w:pPr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5B181E" w:rsidRDefault="005B181E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Elaborer des guides de procédures Informatiques</w:t>
            </w:r>
          </w:p>
          <w:p w:rsidR="00E12276" w:rsidRPr="00E12276" w:rsidRDefault="00E12276" w:rsidP="00E12276">
            <w:pPr>
              <w:pStyle w:val="Paragraphedeliste"/>
              <w:ind w:left="360"/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7102D9" w:rsidRPr="00FF65B2" w:rsidRDefault="007102D9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Créer des services d’assistance en ligne pour les usagers</w:t>
            </w:r>
          </w:p>
          <w:p w:rsidR="005B181E" w:rsidRPr="00FF65B2" w:rsidRDefault="005B181E" w:rsidP="006C22D7">
            <w:pPr>
              <w:pStyle w:val="Paragraphedeliste"/>
              <w:ind w:left="360"/>
              <w:rPr>
                <w:rFonts w:ascii="ITC Avant Garde Std Md" w:hAnsi="ITC Avant Garde Std Md" w:cs="ITC Avant Garde Std Md"/>
                <w:sz w:val="20"/>
                <w:szCs w:val="20"/>
              </w:rPr>
            </w:pPr>
          </w:p>
          <w:p w:rsidR="00C31A65" w:rsidRPr="00FF65B2" w:rsidRDefault="00C31A65" w:rsidP="006C22D7">
            <w:pPr>
              <w:rPr>
                <w:rFonts w:ascii="ITC Avant Garde Std Md" w:hAnsi="ITC Avant Garde Std Md" w:cs="ITC Avant Garde Std Md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2D9" w:rsidRDefault="007102D9" w:rsidP="006C22D7">
            <w:pPr>
              <w:pStyle w:val="Paragraphedeliste"/>
              <w:numPr>
                <w:ilvl w:val="0"/>
                <w:numId w:val="12"/>
              </w:numPr>
              <w:spacing w:before="120"/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S'approprier et mettre en œuvre les logiciels suivants : </w:t>
            </w:r>
            <w:proofErr w:type="spellStart"/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E_Learning</w:t>
            </w:r>
            <w:proofErr w:type="spellEnd"/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, </w:t>
            </w:r>
            <w:proofErr w:type="spellStart"/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Clik</w:t>
            </w:r>
            <w:proofErr w:type="spellEnd"/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 de l'O.M.D.</w:t>
            </w:r>
          </w:p>
          <w:p w:rsidR="00E12276" w:rsidRPr="00E12276" w:rsidRDefault="00E12276" w:rsidP="00E12276">
            <w:pPr>
              <w:pStyle w:val="Paragraphedeliste"/>
              <w:spacing w:before="120"/>
              <w:ind w:left="360"/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7102D9" w:rsidRDefault="00EC3106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Proposer une vision régionale du </w:t>
            </w:r>
            <w:proofErr w:type="spellStart"/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Sydonia</w:t>
            </w:r>
            <w:proofErr w:type="spellEnd"/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 xml:space="preserve"> World</w:t>
            </w:r>
          </w:p>
          <w:p w:rsidR="00E12276" w:rsidRPr="00E12276" w:rsidRDefault="00E12276" w:rsidP="00E12276">
            <w:pPr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EC3106" w:rsidRDefault="00EC3106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Interconnexion/PACIR</w:t>
            </w:r>
          </w:p>
          <w:p w:rsidR="00E12276" w:rsidRPr="00E12276" w:rsidRDefault="00E12276" w:rsidP="00E12276">
            <w:pPr>
              <w:rPr>
                <w:rFonts w:ascii="ITC Avant Garde Std Md" w:hAnsi="ITC Avant Garde Std Md" w:cs="ITC Avant Garde Std Md"/>
                <w:sz w:val="10"/>
                <w:szCs w:val="10"/>
              </w:rPr>
            </w:pPr>
          </w:p>
          <w:p w:rsidR="00EC3106" w:rsidRPr="00FF65B2" w:rsidRDefault="00EC3106" w:rsidP="006C22D7">
            <w:pPr>
              <w:pStyle w:val="Paragraphedeliste"/>
              <w:numPr>
                <w:ilvl w:val="0"/>
                <w:numId w:val="12"/>
              </w:numPr>
              <w:rPr>
                <w:rFonts w:ascii="ITC Avant Garde Std Md" w:hAnsi="ITC Avant Garde Std Md" w:cs="ITC Avant Garde Std Md"/>
                <w:sz w:val="20"/>
                <w:szCs w:val="20"/>
              </w:rPr>
            </w:pPr>
            <w:r w:rsidRPr="00FF65B2">
              <w:rPr>
                <w:rFonts w:ascii="ITC Avant Garde Std Md" w:hAnsi="ITC Avant Garde Std Md" w:cs="ITC Avant Garde Std Md"/>
                <w:sz w:val="20"/>
                <w:szCs w:val="20"/>
              </w:rPr>
              <w:t>Renseignement</w:t>
            </w:r>
          </w:p>
          <w:p w:rsidR="00C31A65" w:rsidRPr="00FF65B2" w:rsidRDefault="00C31A65" w:rsidP="006C22D7">
            <w:pPr>
              <w:rPr>
                <w:rFonts w:ascii="ITC Avant Garde Std Md" w:hAnsi="ITC Avant Garde Std Md" w:cs="ITC Avant Garde Std Md"/>
                <w:sz w:val="20"/>
                <w:szCs w:val="20"/>
              </w:rPr>
            </w:pPr>
          </w:p>
        </w:tc>
      </w:tr>
    </w:tbl>
    <w:p w:rsidR="00FC2A4C" w:rsidRPr="00FF65B2" w:rsidRDefault="00FC2A4C" w:rsidP="00FF65B2">
      <w:pPr>
        <w:spacing w:line="360" w:lineRule="auto"/>
        <w:rPr>
          <w:rFonts w:ascii="ITC Avant Garde Std Md" w:hAnsi="ITC Avant Garde Std Md" w:cs="ITC Avant Garde Std Md"/>
          <w:sz w:val="20"/>
          <w:szCs w:val="20"/>
        </w:rPr>
      </w:pPr>
    </w:p>
    <w:p w:rsidR="00CF2694" w:rsidRDefault="00CF2694" w:rsidP="00FF65B2">
      <w:pPr>
        <w:ind w:left="2124"/>
      </w:pPr>
    </w:p>
    <w:p w:rsidR="00265677" w:rsidRDefault="00265677" w:rsidP="00721108">
      <w:pPr>
        <w:ind w:left="2124"/>
      </w:pPr>
    </w:p>
    <w:p w:rsidR="00265677" w:rsidRDefault="00265677" w:rsidP="00721108">
      <w:pPr>
        <w:ind w:left="2124"/>
      </w:pPr>
    </w:p>
    <w:sectPr w:rsidR="00265677" w:rsidSect="00E053CC">
      <w:pgSz w:w="11906" w:h="16838" w:code="9"/>
      <w:pgMar w:top="1304" w:right="1247" w:bottom="1134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6E2"/>
    <w:multiLevelType w:val="hybridMultilevel"/>
    <w:tmpl w:val="0B54D2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97107"/>
    <w:multiLevelType w:val="hybridMultilevel"/>
    <w:tmpl w:val="D0FAA6A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A2DE98D6">
      <w:numFmt w:val="bullet"/>
      <w:lvlText w:val="-"/>
      <w:lvlJc w:val="left"/>
      <w:pPr>
        <w:ind w:left="2496" w:hanging="360"/>
      </w:pPr>
      <w:rPr>
        <w:rFonts w:ascii="Calibri Light" w:eastAsia="Times New Roman" w:hAnsi="Calibri Light" w:hint="default"/>
        <w:i w:val="0"/>
        <w:iCs w:val="0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8B63C84"/>
    <w:multiLevelType w:val="hybridMultilevel"/>
    <w:tmpl w:val="601EF6F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B5989"/>
    <w:multiLevelType w:val="hybridMultilevel"/>
    <w:tmpl w:val="44108FA0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F63204"/>
    <w:multiLevelType w:val="hybridMultilevel"/>
    <w:tmpl w:val="E626ECDA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FC7DA8"/>
    <w:multiLevelType w:val="hybridMultilevel"/>
    <w:tmpl w:val="E196DA9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3DE3670"/>
    <w:multiLevelType w:val="hybridMultilevel"/>
    <w:tmpl w:val="6F88143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A2DE98D6">
      <w:numFmt w:val="bullet"/>
      <w:lvlText w:val="-"/>
      <w:lvlJc w:val="left"/>
      <w:pPr>
        <w:ind w:left="2496" w:hanging="360"/>
      </w:pPr>
      <w:rPr>
        <w:rFonts w:ascii="Calibri Light" w:eastAsia="Times New Roman" w:hAnsi="Calibri Light" w:hint="default"/>
        <w:i w:val="0"/>
        <w:iCs w:val="0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88E1A78"/>
    <w:multiLevelType w:val="hybridMultilevel"/>
    <w:tmpl w:val="3C585AB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A0E16F4"/>
    <w:multiLevelType w:val="hybridMultilevel"/>
    <w:tmpl w:val="6854F8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F637F68"/>
    <w:multiLevelType w:val="hybridMultilevel"/>
    <w:tmpl w:val="1D4424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B23"/>
    <w:multiLevelType w:val="hybridMultilevel"/>
    <w:tmpl w:val="C7B295AE"/>
    <w:lvl w:ilvl="0" w:tplc="A2DE98D6">
      <w:numFmt w:val="bullet"/>
      <w:lvlText w:val="-"/>
      <w:lvlJc w:val="left"/>
      <w:pPr>
        <w:ind w:left="1776" w:hanging="360"/>
      </w:pPr>
      <w:rPr>
        <w:rFonts w:ascii="Calibri Light" w:eastAsia="Times New Roman" w:hAnsi="Calibri Light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EA95F95"/>
    <w:multiLevelType w:val="hybridMultilevel"/>
    <w:tmpl w:val="5F9EC090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C"/>
    <w:rsid w:val="0009433C"/>
    <w:rsid w:val="000C7FF7"/>
    <w:rsid w:val="0011170F"/>
    <w:rsid w:val="00191434"/>
    <w:rsid w:val="001A1453"/>
    <w:rsid w:val="001A7DF4"/>
    <w:rsid w:val="001E03A1"/>
    <w:rsid w:val="00251E31"/>
    <w:rsid w:val="00265677"/>
    <w:rsid w:val="00307F14"/>
    <w:rsid w:val="00354A16"/>
    <w:rsid w:val="003C4260"/>
    <w:rsid w:val="00404AA7"/>
    <w:rsid w:val="00430C75"/>
    <w:rsid w:val="004449B9"/>
    <w:rsid w:val="004D4DAD"/>
    <w:rsid w:val="004F470B"/>
    <w:rsid w:val="00526553"/>
    <w:rsid w:val="0054006C"/>
    <w:rsid w:val="005661F7"/>
    <w:rsid w:val="00577106"/>
    <w:rsid w:val="005B181E"/>
    <w:rsid w:val="005B6AFA"/>
    <w:rsid w:val="00672F27"/>
    <w:rsid w:val="006737C4"/>
    <w:rsid w:val="006849FD"/>
    <w:rsid w:val="0069575F"/>
    <w:rsid w:val="006B72BF"/>
    <w:rsid w:val="006C22D7"/>
    <w:rsid w:val="006E2C6E"/>
    <w:rsid w:val="006E540E"/>
    <w:rsid w:val="006E7F52"/>
    <w:rsid w:val="007102D9"/>
    <w:rsid w:val="00721108"/>
    <w:rsid w:val="007E58C1"/>
    <w:rsid w:val="008048DD"/>
    <w:rsid w:val="00805B68"/>
    <w:rsid w:val="00817E9D"/>
    <w:rsid w:val="008312E4"/>
    <w:rsid w:val="0086050B"/>
    <w:rsid w:val="008C214A"/>
    <w:rsid w:val="008E4F4A"/>
    <w:rsid w:val="009A4075"/>
    <w:rsid w:val="009F2DB1"/>
    <w:rsid w:val="00AD6AD8"/>
    <w:rsid w:val="00AE7F14"/>
    <w:rsid w:val="00B43777"/>
    <w:rsid w:val="00B94F8E"/>
    <w:rsid w:val="00BA34FB"/>
    <w:rsid w:val="00BE0343"/>
    <w:rsid w:val="00BE103B"/>
    <w:rsid w:val="00BF0900"/>
    <w:rsid w:val="00C0216E"/>
    <w:rsid w:val="00C141BC"/>
    <w:rsid w:val="00C249F0"/>
    <w:rsid w:val="00C31A65"/>
    <w:rsid w:val="00C37573"/>
    <w:rsid w:val="00C674EC"/>
    <w:rsid w:val="00C76CE7"/>
    <w:rsid w:val="00CD3C75"/>
    <w:rsid w:val="00CF2694"/>
    <w:rsid w:val="00D0232B"/>
    <w:rsid w:val="00D035F6"/>
    <w:rsid w:val="00D12A67"/>
    <w:rsid w:val="00DE17BF"/>
    <w:rsid w:val="00DF1D1A"/>
    <w:rsid w:val="00E00AA1"/>
    <w:rsid w:val="00E053CC"/>
    <w:rsid w:val="00E12276"/>
    <w:rsid w:val="00E5093C"/>
    <w:rsid w:val="00E5623C"/>
    <w:rsid w:val="00E57667"/>
    <w:rsid w:val="00E918C1"/>
    <w:rsid w:val="00EC106E"/>
    <w:rsid w:val="00EC3106"/>
    <w:rsid w:val="00EE0351"/>
    <w:rsid w:val="00EE0DA3"/>
    <w:rsid w:val="00EE3BBA"/>
    <w:rsid w:val="00F04839"/>
    <w:rsid w:val="00F327FE"/>
    <w:rsid w:val="00F406B7"/>
    <w:rsid w:val="00F869D1"/>
    <w:rsid w:val="00F97702"/>
    <w:rsid w:val="00FC2A4C"/>
    <w:rsid w:val="00FC7728"/>
    <w:rsid w:val="00FE2993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F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F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douanes</dc:creator>
  <cp:lastModifiedBy>douanes</cp:lastModifiedBy>
  <cp:revision>58</cp:revision>
  <cp:lastPrinted>2017-03-10T15:21:00Z</cp:lastPrinted>
  <dcterms:created xsi:type="dcterms:W3CDTF">2016-12-02T09:44:00Z</dcterms:created>
  <dcterms:modified xsi:type="dcterms:W3CDTF">2017-03-16T15:20:00Z</dcterms:modified>
</cp:coreProperties>
</file>